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widowControl/>
        <w:suppressLineNumbers w:val="0"/>
        <w:shd w:val="clear" w:fill="FFFFFF"/>
        <w:wordWrap w:val="0"/>
        <w:ind w:left="0" w:firstLine="0"/>
        <w:jc w:val="center"/>
        <w:rPr>
          <w:rFonts w:ascii="Verdana" w:hAnsi="Verdana" w:cs="Verdana"/>
          <w:i w:val="0"/>
          <w:iCs w:val="0"/>
          <w:caps w:val="0"/>
          <w:color w:val="333333"/>
          <w:spacing w:val="0"/>
          <w:sz w:val="21"/>
          <w:szCs w:val="21"/>
        </w:rPr>
      </w:pPr>
      <w:r>
        <w:rPr>
          <w:rStyle w:val="4"/>
          <w:rFonts w:hint="default" w:ascii="Verdana" w:hAnsi="Verdana" w:eastAsia="宋体" w:cs="Verdana"/>
          <w:i w:val="0"/>
          <w:iCs w:val="0"/>
          <w:caps w:val="0"/>
          <w:color w:val="333333"/>
          <w:spacing w:val="0"/>
          <w:kern w:val="0"/>
          <w:sz w:val="24"/>
          <w:szCs w:val="24"/>
          <w:shd w:val="clear" w:fill="FFFFFF"/>
          <w:lang w:val="en-US" w:eastAsia="zh-CN" w:bidi="ar"/>
        </w:rPr>
        <w:t>关于调整可再生能源电价附加征收标准的通知</w:t>
      </w:r>
      <w:r>
        <w:rPr>
          <w:rFonts w:hint="default" w:ascii="Verdana" w:hAnsi="Verdana" w:eastAsia="宋体" w:cs="Verdana"/>
          <w:i w:val="0"/>
          <w:iCs w:val="0"/>
          <w:caps w:val="0"/>
          <w:color w:val="333333"/>
          <w:spacing w:val="0"/>
          <w:kern w:val="0"/>
          <w:sz w:val="21"/>
          <w:szCs w:val="21"/>
          <w:shd w:val="clear" w:fill="FFFFFF"/>
          <w:lang w:val="en-US" w:eastAsia="zh-CN" w:bidi="ar"/>
        </w:rPr>
        <w:br w:type="textWrapping"/>
      </w:r>
      <w:r>
        <w:rPr>
          <w:rFonts w:hint="default" w:ascii="Verdana" w:hAnsi="Verdana" w:eastAsia="宋体" w:cs="Verdana"/>
          <w:i w:val="0"/>
          <w:iCs w:val="0"/>
          <w:caps w:val="0"/>
          <w:color w:val="333333"/>
          <w:spacing w:val="0"/>
          <w:kern w:val="0"/>
          <w:sz w:val="21"/>
          <w:szCs w:val="21"/>
          <w:shd w:val="clear" w:fill="FFFFFF"/>
          <w:lang w:val="en-US" w:eastAsia="zh-CN" w:bidi="ar"/>
        </w:rPr>
        <w:br w:type="textWrapping"/>
      </w:r>
      <w:r>
        <w:rPr>
          <w:rFonts w:hint="default" w:ascii="Verdana" w:hAnsi="Verdana" w:eastAsia="宋体" w:cs="Verdana"/>
          <w:i w:val="0"/>
          <w:iCs w:val="0"/>
          <w:caps w:val="0"/>
          <w:color w:val="333333"/>
          <w:spacing w:val="0"/>
          <w:kern w:val="0"/>
          <w:sz w:val="21"/>
          <w:szCs w:val="21"/>
          <w:shd w:val="clear" w:fill="FFFFFF"/>
          <w:lang w:val="en-US" w:eastAsia="zh-CN" w:bidi="ar"/>
        </w:rPr>
        <w:t>财综〔2013〕89号</w:t>
      </w:r>
    </w:p>
    <w:p>
      <w:pPr>
        <w:keepNext w:val="0"/>
        <w:keepLines w:val="0"/>
        <w:widowControl/>
        <w:suppressLineNumbers w:val="0"/>
        <w:jc w:val="left"/>
      </w:pPr>
      <w:r>
        <w:rPr>
          <w:rFonts w:hint="default" w:ascii="Verdana" w:hAnsi="Verdana" w:eastAsia="宋体" w:cs="Verdana"/>
          <w:i w:val="0"/>
          <w:iCs w:val="0"/>
          <w:caps w:val="0"/>
          <w:color w:val="333333"/>
          <w:spacing w:val="0"/>
          <w:kern w:val="0"/>
          <w:sz w:val="21"/>
          <w:szCs w:val="21"/>
          <w:shd w:val="clear" w:fill="FFFFFF"/>
          <w:lang w:val="en-US" w:eastAsia="zh-CN" w:bidi="ar"/>
        </w:rPr>
        <w:br w:type="textWrapping"/>
      </w:r>
      <w:r>
        <w:rPr>
          <w:rFonts w:hint="default" w:ascii="Verdana" w:hAnsi="Verdana" w:eastAsia="宋体" w:cs="Verdana"/>
          <w:i w:val="0"/>
          <w:iCs w:val="0"/>
          <w:caps w:val="0"/>
          <w:color w:val="333333"/>
          <w:spacing w:val="0"/>
          <w:kern w:val="0"/>
          <w:sz w:val="21"/>
          <w:szCs w:val="21"/>
          <w:shd w:val="clear" w:fill="FFFFFF"/>
          <w:lang w:val="en-US" w:eastAsia="zh-CN" w:bidi="ar"/>
        </w:rPr>
        <w:t>财政部驻各省、自治区、直辖市、计划单列市财政监察专员办事处：</w:t>
      </w:r>
      <w:r>
        <w:rPr>
          <w:rFonts w:hint="default" w:ascii="Verdana" w:hAnsi="Verdana" w:eastAsia="宋体" w:cs="Verdana"/>
          <w:i w:val="0"/>
          <w:iCs w:val="0"/>
          <w:caps w:val="0"/>
          <w:color w:val="333333"/>
          <w:spacing w:val="0"/>
          <w:kern w:val="0"/>
          <w:sz w:val="21"/>
          <w:szCs w:val="21"/>
          <w:shd w:val="clear" w:fill="FFFFFF"/>
          <w:lang w:val="en-US" w:eastAsia="zh-CN" w:bidi="ar"/>
        </w:rPr>
        <w:br w:type="textWrapping"/>
      </w:r>
      <w:r>
        <w:rPr>
          <w:rFonts w:hint="default" w:ascii="Verdana" w:hAnsi="Verdana" w:eastAsia="宋体" w:cs="Verdana"/>
          <w:i w:val="0"/>
          <w:iCs w:val="0"/>
          <w:caps w:val="0"/>
          <w:color w:val="333333"/>
          <w:spacing w:val="0"/>
          <w:kern w:val="0"/>
          <w:sz w:val="21"/>
          <w:szCs w:val="21"/>
          <w:shd w:val="clear" w:fill="FFFFFF"/>
          <w:lang w:val="en-US" w:eastAsia="zh-CN" w:bidi="ar"/>
        </w:rPr>
        <w:br w:type="textWrapping"/>
      </w:r>
      <w:r>
        <w:rPr>
          <w:rFonts w:hint="default" w:ascii="Verdana" w:hAnsi="Verdana" w:eastAsia="宋体" w:cs="Verdana"/>
          <w:i w:val="0"/>
          <w:iCs w:val="0"/>
          <w:caps w:val="0"/>
          <w:color w:val="333333"/>
          <w:spacing w:val="0"/>
          <w:kern w:val="0"/>
          <w:sz w:val="21"/>
          <w:szCs w:val="21"/>
          <w:shd w:val="clear" w:fill="FFFFFF"/>
          <w:lang w:val="en-US" w:eastAsia="zh-CN" w:bidi="ar"/>
        </w:rPr>
        <w:t xml:space="preserve">    </w:t>
      </w:r>
      <w:bookmarkStart w:id="0" w:name="_GoBack"/>
      <w:bookmarkEnd w:id="0"/>
      <w:r>
        <w:rPr>
          <w:rFonts w:hint="default" w:ascii="Verdana" w:hAnsi="Verdana" w:eastAsia="宋体" w:cs="Verdana"/>
          <w:i w:val="0"/>
          <w:iCs w:val="0"/>
          <w:caps w:val="0"/>
          <w:color w:val="333333"/>
          <w:spacing w:val="0"/>
          <w:kern w:val="0"/>
          <w:sz w:val="21"/>
          <w:szCs w:val="21"/>
          <w:shd w:val="clear" w:fill="FFFFFF"/>
          <w:lang w:val="en-US" w:eastAsia="zh-CN" w:bidi="ar"/>
        </w:rPr>
        <w:t>为了促进可再生能源的开发利用，自2013年9月25日起，将向除居民生活和农业生产以外的其他用电量征收的可再生能源电价附加征收标准提高至1.5分钱/千瓦时。财政部驻各地财政监察专员办事处要严格按照本通知的规定，切实加强对可再生能源电价附加的征收管理和监督检查，确保资金应收尽收，及时入库。</w:t>
      </w:r>
    </w:p>
    <w:p>
      <w:pPr>
        <w:keepNext w:val="0"/>
        <w:keepLines w:val="0"/>
        <w:widowControl/>
        <w:suppressLineNumbers w:val="0"/>
        <w:shd w:val="clear" w:fill="FFFFFF"/>
        <w:wordWrap w:val="0"/>
        <w:ind w:left="0" w:firstLine="0"/>
        <w:jc w:val="right"/>
        <w:rPr>
          <w:rFonts w:hint="default" w:ascii="Verdana" w:hAnsi="Verdana" w:cs="Verdana"/>
          <w:i w:val="0"/>
          <w:iCs w:val="0"/>
          <w:caps w:val="0"/>
          <w:color w:val="333333"/>
          <w:spacing w:val="0"/>
          <w:sz w:val="21"/>
          <w:szCs w:val="21"/>
        </w:rPr>
      </w:pPr>
      <w:r>
        <w:rPr>
          <w:rFonts w:hint="default" w:ascii="Verdana" w:hAnsi="Verdana" w:eastAsia="宋体" w:cs="Verdana"/>
          <w:i w:val="0"/>
          <w:iCs w:val="0"/>
          <w:caps w:val="0"/>
          <w:color w:val="333333"/>
          <w:spacing w:val="0"/>
          <w:kern w:val="0"/>
          <w:sz w:val="21"/>
          <w:szCs w:val="21"/>
          <w:shd w:val="clear" w:fill="FFFFFF"/>
          <w:lang w:val="en-US" w:eastAsia="zh-CN" w:bidi="ar"/>
        </w:rPr>
        <w:t>　　　　　　　　　　　　　　　　　　　　　　　　　　　财政部</w:t>
      </w:r>
      <w:r>
        <w:rPr>
          <w:rFonts w:hint="default" w:ascii="Verdana" w:hAnsi="Verdana" w:eastAsia="宋体" w:cs="Verdana"/>
          <w:i w:val="0"/>
          <w:iCs w:val="0"/>
          <w:caps w:val="0"/>
          <w:color w:val="333333"/>
          <w:spacing w:val="0"/>
          <w:kern w:val="0"/>
          <w:sz w:val="21"/>
          <w:szCs w:val="21"/>
          <w:shd w:val="clear" w:fill="FFFFFF"/>
          <w:lang w:val="en-US" w:eastAsia="zh-CN" w:bidi="ar"/>
        </w:rPr>
        <w:br w:type="textWrapping"/>
      </w:r>
      <w:r>
        <w:rPr>
          <w:rFonts w:hint="default" w:ascii="Verdana" w:hAnsi="Verdana" w:eastAsia="宋体" w:cs="Verdana"/>
          <w:i w:val="0"/>
          <w:iCs w:val="0"/>
          <w:caps w:val="0"/>
          <w:color w:val="333333"/>
          <w:spacing w:val="0"/>
          <w:kern w:val="0"/>
          <w:sz w:val="21"/>
          <w:szCs w:val="21"/>
          <w:shd w:val="clear" w:fill="FFFFFF"/>
          <w:lang w:val="en-US" w:eastAsia="zh-CN" w:bidi="ar"/>
        </w:rPr>
        <w:br w:type="textWrapping"/>
      </w:r>
      <w:r>
        <w:rPr>
          <w:rFonts w:hint="default" w:ascii="Verdana" w:hAnsi="Verdana" w:eastAsia="宋体" w:cs="Verdana"/>
          <w:i w:val="0"/>
          <w:iCs w:val="0"/>
          <w:caps w:val="0"/>
          <w:color w:val="333333"/>
          <w:spacing w:val="0"/>
          <w:kern w:val="0"/>
          <w:sz w:val="21"/>
          <w:szCs w:val="21"/>
          <w:shd w:val="clear" w:fill="FFFFFF"/>
          <w:lang w:val="en-US" w:eastAsia="zh-CN" w:bidi="ar"/>
        </w:rPr>
        <w:t>2013年9月10日</w:t>
      </w:r>
    </w:p>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080E0000" w:usb2="00000000"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00007A87" w:usb1="80000000" w:usb2="00000008" w:usb3="00000000" w:csb0="400001FF" w:csb1="FFFF0000"/>
  </w:font>
  <w:font w:name="黑体">
    <w:panose1 w:val="02010600030101010101"/>
    <w:charset w:val="86"/>
    <w:family w:val="auto"/>
    <w:pitch w:val="default"/>
    <w:sig w:usb0="00000001" w:usb1="080E0000" w:usb2="00000000" w:usb3="00000000" w:csb0="00040000" w:csb1="00000000"/>
  </w:font>
  <w:font w:name="Courier New">
    <w:panose1 w:val="02070309020205020404"/>
    <w:charset w:val="01"/>
    <w:family w:val="modern"/>
    <w:pitch w:val="default"/>
    <w:sig w:usb0="00007A87" w:usb1="80000000" w:usb2="00000008"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A00002EF" w:usb1="4000207B" w:usb2="00000000" w:usb3="00000000" w:csb0="2000009F" w:csb1="00000000"/>
  </w:font>
  <w:font w:name="Verdana">
    <w:panose1 w:val="020B0604030504040204"/>
    <w:charset w:val="00"/>
    <w:family w:val="auto"/>
    <w:pitch w:val="default"/>
    <w:sig w:usb0="00000287" w:usb1="00000000" w:usb2="00000000" w:usb3="00000000" w:csb0="2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1F8E0B9C"/>
    <w:rsid w:val="041A6F5E"/>
    <w:rsid w:val="1F8E0B9C"/>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3">
    <w:name w:val="Default Paragraph Font"/>
    <w:semiHidden/>
    <w:qFormat/>
    <w:uiPriority w:val="0"/>
  </w:style>
  <w:style w:type="table" w:default="1" w:styleId="2">
    <w:name w:val="Normal Table"/>
    <w:semiHidden/>
    <w:qFormat/>
    <w:uiPriority w:val="0"/>
    <w:tblPr>
      <w:tblCellMar>
        <w:top w:w="0" w:type="dxa"/>
        <w:left w:w="108" w:type="dxa"/>
        <w:bottom w:w="0" w:type="dxa"/>
        <w:right w:w="108" w:type="dxa"/>
      </w:tblCellMar>
    </w:tblPr>
  </w:style>
  <w:style w:type="character" w:styleId="4">
    <w:name w:val="Strong"/>
    <w:basedOn w:val="3"/>
    <w:qFormat/>
    <w:uiPriority w:val="0"/>
    <w:rPr>
      <w:b/>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Office_11.8.2.10154_F1E327BC-269C-435d-A152-05C5408002CA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2024-12-20T07:09:00Z</dcterms:created>
  <dc:creator>许兵</dc:creator>
  <cp:lastModifiedBy>许兵</cp:lastModifiedBy>
  <dcterms:modified xsi:type="dcterms:W3CDTF">2024-12-20T07:11:01Z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2052-11.8.2.10154</vt:lpwstr>
  </property>
</Properties>
</file>