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ascii="微软雅黑" w:hAnsi="微软雅黑" w:eastAsia="微软雅黑" w:cs="微软雅黑"/>
          <w:i w:val="0"/>
          <w:iCs w:val="0"/>
          <w:caps w:val="0"/>
          <w:color w:val="auto"/>
          <w:spacing w:val="0"/>
          <w:sz w:val="18"/>
          <w:szCs w:val="18"/>
        </w:rPr>
      </w:pPr>
      <w:r>
        <w:rPr>
          <w:rStyle w:val="5"/>
          <w:rFonts w:hint="eastAsia" w:ascii="华文中宋" w:hAnsi="华文中宋" w:eastAsia="华文中宋" w:cs="华文中宋"/>
          <w:i w:val="0"/>
          <w:iCs w:val="0"/>
          <w:caps w:val="0"/>
          <w:color w:val="auto"/>
          <w:spacing w:val="0"/>
          <w:sz w:val="32"/>
          <w:szCs w:val="32"/>
          <w:bdr w:val="none" w:color="auto" w:sz="0" w:space="0"/>
          <w:shd w:val="clear" w:fill="FFFFFF"/>
        </w:rPr>
        <w:t>关</w:t>
      </w:r>
      <w:r>
        <w:rPr>
          <w:rStyle w:val="5"/>
          <w:rFonts w:hint="eastAsia" w:ascii="华文中宋" w:hAnsi="华文中宋" w:eastAsia="华文中宋" w:cs="华文中宋"/>
          <w:i w:val="0"/>
          <w:iCs w:val="0"/>
          <w:caps w:val="0"/>
          <w:color w:val="auto"/>
          <w:spacing w:val="0"/>
          <w:sz w:val="32"/>
          <w:szCs w:val="32"/>
          <w:bdr w:val="none" w:color="auto" w:sz="0" w:space="0"/>
          <w:shd w:val="clear" w:fill="FFFFFF"/>
        </w:rPr>
        <w:t>于我省中小微企业继续减征地方水利建设基金的通知</w:t>
      </w:r>
      <w:r>
        <w:rPr>
          <w:rStyle w:val="5"/>
          <w:rFonts w:hint="eastAsia" w:ascii="华文中宋" w:hAnsi="华文中宋" w:eastAsia="华文中宋" w:cs="华文中宋"/>
          <w:i w:val="0"/>
          <w:iCs w:val="0"/>
          <w:caps w:val="0"/>
          <w:color w:val="auto"/>
          <w:spacing w:val="0"/>
          <w:sz w:val="32"/>
          <w:szCs w:val="32"/>
          <w:bdr w:val="none" w:color="auto" w:sz="0" w:space="0"/>
          <w:shd w:val="clear" w:fill="FFFFFF"/>
        </w:rPr>
        <w:br w:type="textWrapping"/>
      </w:r>
      <w:bookmarkStart w:id="0" w:name="_GoBack"/>
      <w:r>
        <w:rPr>
          <w:rStyle w:val="5"/>
          <w:rFonts w:hint="eastAsia" w:ascii="微软雅黑" w:hAnsi="微软雅黑" w:eastAsia="微软雅黑" w:cs="微软雅黑"/>
          <w:b w:val="0"/>
          <w:bCs/>
          <w:i w:val="0"/>
          <w:iCs w:val="0"/>
          <w:caps w:val="0"/>
          <w:color w:val="auto"/>
          <w:spacing w:val="0"/>
          <w:sz w:val="18"/>
          <w:szCs w:val="18"/>
          <w:bdr w:val="none" w:color="auto" w:sz="0" w:space="0"/>
          <w:shd w:val="clear" w:fill="FFFFFF"/>
        </w:rPr>
        <w:t>皖财综〔2024〕195号</w:t>
      </w:r>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auto"/>
          <w:spacing w:val="0"/>
          <w:sz w:val="24"/>
          <w:szCs w:val="24"/>
          <w:bdr w:val="none" w:color="auto" w:sz="0" w:space="0"/>
          <w:shd w:val="clear" w:fill="FFFFFF"/>
        </w:rPr>
      </w:pPr>
      <w:r>
        <w:rPr>
          <w:rFonts w:hint="eastAsia" w:ascii="微软雅黑" w:hAnsi="微软雅黑" w:eastAsia="微软雅黑" w:cs="微软雅黑"/>
          <w:i w:val="0"/>
          <w:iCs w:val="0"/>
          <w:caps w:val="0"/>
          <w:color w:val="auto"/>
          <w:spacing w:val="0"/>
          <w:sz w:val="24"/>
          <w:szCs w:val="24"/>
          <w:bdr w:val="none" w:color="auto" w:sz="0" w:space="0"/>
          <w:shd w:val="clear" w:fill="FFFFFF"/>
        </w:rPr>
        <w:t>各市、县(区)财政局，国家税务总局安徽省各市、县(区)税务局，江北、江南产业集中区税务局，省税务局第三税务分局：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firstLineChars="200"/>
        <w:jc w:val="left"/>
        <w:rPr>
          <w:rFonts w:hint="eastAsia" w:ascii="微软雅黑" w:hAnsi="微软雅黑" w:eastAsia="微软雅黑" w:cs="微软雅黑"/>
          <w:i w:val="0"/>
          <w:iCs w:val="0"/>
          <w:caps w:val="0"/>
          <w:color w:val="auto"/>
          <w:spacing w:val="0"/>
          <w:sz w:val="24"/>
          <w:szCs w:val="24"/>
          <w:bdr w:val="none" w:color="auto" w:sz="0" w:space="0"/>
          <w:shd w:val="clear" w:fill="FFFFFF"/>
        </w:rPr>
      </w:pPr>
      <w:r>
        <w:rPr>
          <w:rFonts w:hint="eastAsia" w:ascii="微软雅黑" w:hAnsi="微软雅黑" w:eastAsia="微软雅黑" w:cs="微软雅黑"/>
          <w:i w:val="0"/>
          <w:iCs w:val="0"/>
          <w:caps w:val="0"/>
          <w:color w:val="auto"/>
          <w:spacing w:val="0"/>
          <w:sz w:val="24"/>
          <w:szCs w:val="24"/>
          <w:bdr w:val="none" w:color="auto" w:sz="0" w:space="0"/>
          <w:shd w:val="clear" w:fill="FFFFFF"/>
        </w:rPr>
        <w:t>为贯彻落实省委、省政府关于巩固和增强经济回升向好态势的部署要求，强化制造业发展服务保障，促进中小微企业发展，现将我省中小微企业(含个体工商户，下同)继续减征地方水利建设基金有关事项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firstLineChars="200"/>
        <w:jc w:val="left"/>
        <w:rPr>
          <w:rFonts w:hint="eastAsia" w:ascii="微软雅黑" w:hAnsi="微软雅黑" w:eastAsia="微软雅黑" w:cs="微软雅黑"/>
          <w:i w:val="0"/>
          <w:iCs w:val="0"/>
          <w:caps w:val="0"/>
          <w:color w:val="auto"/>
          <w:spacing w:val="0"/>
          <w:sz w:val="24"/>
          <w:szCs w:val="24"/>
          <w:bdr w:val="none" w:color="auto" w:sz="0" w:space="0"/>
          <w:shd w:val="clear" w:fill="FFFFFF"/>
        </w:rPr>
      </w:pPr>
      <w:r>
        <w:rPr>
          <w:rFonts w:hint="eastAsia" w:ascii="微软雅黑" w:hAnsi="微软雅黑" w:eastAsia="微软雅黑" w:cs="微软雅黑"/>
          <w:i w:val="0"/>
          <w:iCs w:val="0"/>
          <w:caps w:val="0"/>
          <w:color w:val="auto"/>
          <w:spacing w:val="0"/>
          <w:sz w:val="24"/>
          <w:szCs w:val="24"/>
          <w:bdr w:val="none" w:color="auto" w:sz="0" w:space="0"/>
          <w:shd w:val="clear" w:fill="FFFFFF"/>
          <w:lang w:val="en-US" w:eastAsia="zh-CN"/>
        </w:rPr>
        <w:t xml:space="preserve">  </w:t>
      </w:r>
      <w:r>
        <w:rPr>
          <w:rFonts w:hint="eastAsia" w:ascii="微软雅黑" w:hAnsi="微软雅黑" w:eastAsia="微软雅黑" w:cs="微软雅黑"/>
          <w:i w:val="0"/>
          <w:iCs w:val="0"/>
          <w:caps w:val="0"/>
          <w:color w:val="auto"/>
          <w:spacing w:val="0"/>
          <w:sz w:val="24"/>
          <w:szCs w:val="24"/>
          <w:bdr w:val="none" w:color="auto" w:sz="0" w:space="0"/>
          <w:shd w:val="clear" w:fill="FFFFFF"/>
        </w:rPr>
        <w:t>一、《安徽省财政厅 国家税务总局安徽省税务局关于我省中小微企业减征地方水利建设基金的通知》(皖财综〔2022〕299号，以下简称《通知》)执行期限继续延长至2024年12月31日。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firstLineChars="200"/>
        <w:jc w:val="left"/>
        <w:rPr>
          <w:rFonts w:hint="eastAsia" w:ascii="微软雅黑" w:hAnsi="微软雅黑" w:eastAsia="微软雅黑" w:cs="微软雅黑"/>
          <w:i w:val="0"/>
          <w:iCs w:val="0"/>
          <w:caps w:val="0"/>
          <w:color w:val="auto"/>
          <w:spacing w:val="0"/>
          <w:sz w:val="24"/>
          <w:szCs w:val="24"/>
          <w:bdr w:val="none" w:color="auto" w:sz="0" w:space="0"/>
          <w:shd w:val="clear" w:fill="FFFFFF"/>
        </w:rPr>
      </w:pPr>
      <w:r>
        <w:rPr>
          <w:rFonts w:hint="eastAsia" w:ascii="微软雅黑" w:hAnsi="微软雅黑" w:eastAsia="微软雅黑" w:cs="微软雅黑"/>
          <w:i w:val="0"/>
          <w:iCs w:val="0"/>
          <w:caps w:val="0"/>
          <w:color w:val="auto"/>
          <w:spacing w:val="0"/>
          <w:sz w:val="24"/>
          <w:szCs w:val="24"/>
          <w:bdr w:val="none" w:color="auto" w:sz="0" w:space="0"/>
          <w:shd w:val="clear" w:fill="FFFFFF"/>
        </w:rPr>
        <w:t>二、中小微企业划型标准按《通知》规定，其中对2023年度开业但不满一个会计年度的缴费人，其营业收入指标按照所属期截至2023年12月31日的销售额/实际经营月份×12个月的销售额确定。</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lang w:val="en-US" w:eastAsia="zh-CN"/>
        </w:rPr>
        <w:t xml:space="preserve">    </w:t>
      </w:r>
      <w:r>
        <w:rPr>
          <w:rFonts w:hint="eastAsia" w:ascii="微软雅黑" w:hAnsi="微软雅黑" w:eastAsia="微软雅黑" w:cs="微软雅黑"/>
          <w:i w:val="0"/>
          <w:iCs w:val="0"/>
          <w:caps w:val="0"/>
          <w:color w:val="auto"/>
          <w:spacing w:val="0"/>
          <w:sz w:val="24"/>
          <w:szCs w:val="24"/>
          <w:bdr w:val="none" w:color="auto" w:sz="0" w:space="0"/>
          <w:shd w:val="clear" w:fill="FFFFFF"/>
        </w:rPr>
        <w:t>对2024年度新开业的缴费人，其营业收入指标按照实际申报期销售额/实际经营月份×12个月的销售额确定。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firstLineChars="200"/>
        <w:jc w:val="left"/>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sz w:val="24"/>
          <w:szCs w:val="24"/>
          <w:bdr w:val="none" w:color="auto" w:sz="0" w:space="0"/>
          <w:shd w:val="clear" w:fill="FFFFFF"/>
        </w:rPr>
        <w:t>三、2024年1月1日至本通知发布日之前，已征的按照本通知规定应予减免的费款，可抵减缴费人以后应缴纳的费款或予以退还。</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lang w:val="en-US" w:eastAsia="zh-CN"/>
        </w:rPr>
        <w:t xml:space="preserve">                                             </w:t>
      </w:r>
      <w:r>
        <w:rPr>
          <w:rFonts w:hint="eastAsia" w:ascii="微软雅黑" w:hAnsi="微软雅黑" w:eastAsia="微软雅黑" w:cs="微软雅黑"/>
          <w:i w:val="0"/>
          <w:iCs w:val="0"/>
          <w:caps w:val="0"/>
          <w:color w:val="auto"/>
          <w:spacing w:val="0"/>
          <w:sz w:val="24"/>
          <w:szCs w:val="24"/>
          <w:bdr w:val="none" w:color="auto" w:sz="0" w:space="0"/>
          <w:shd w:val="clear" w:fill="FFFFFF"/>
        </w:rPr>
        <w:t>安徽省财政厅</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lang w:val="en-US" w:eastAsia="zh-CN"/>
        </w:rPr>
        <w:t xml:space="preserve">                                       </w:t>
      </w:r>
      <w:r>
        <w:rPr>
          <w:rFonts w:hint="eastAsia" w:ascii="微软雅黑" w:hAnsi="微软雅黑" w:eastAsia="微软雅黑" w:cs="微软雅黑"/>
          <w:i w:val="0"/>
          <w:iCs w:val="0"/>
          <w:caps w:val="0"/>
          <w:color w:val="auto"/>
          <w:spacing w:val="0"/>
          <w:sz w:val="24"/>
          <w:szCs w:val="24"/>
          <w:bdr w:val="none" w:color="auto" w:sz="0" w:space="0"/>
          <w:shd w:val="clear" w:fill="FFFFFF"/>
        </w:rPr>
        <w:t>国家税务总局安徽省税务局</w:t>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auto"/>
          <w:spacing w:val="0"/>
          <w:sz w:val="24"/>
          <w:szCs w:val="24"/>
          <w:bdr w:val="none" w:color="auto" w:sz="0" w:space="0"/>
          <w:shd w:val="clear" w:fill="FFFFFF"/>
          <w:lang w:val="en-US" w:eastAsia="zh-CN"/>
        </w:rPr>
        <w:t xml:space="preserve">                                               </w:t>
      </w:r>
      <w:r>
        <w:rPr>
          <w:rFonts w:hint="eastAsia" w:ascii="微软雅黑" w:hAnsi="微软雅黑" w:eastAsia="微软雅黑" w:cs="微软雅黑"/>
          <w:i w:val="0"/>
          <w:iCs w:val="0"/>
          <w:caps w:val="0"/>
          <w:color w:val="auto"/>
          <w:spacing w:val="0"/>
          <w:sz w:val="24"/>
          <w:szCs w:val="24"/>
          <w:bdr w:val="none" w:color="auto" w:sz="0" w:space="0"/>
          <w:shd w:val="clear" w:fill="FFFFFF"/>
        </w:rPr>
        <w:t>2024年3月15日</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D663D6"/>
    <w:rsid w:val="16D663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2024-12-20T01:37:00Z</dcterms:created>
  <dc:creator>许兵</dc:creator>
  <cp:lastModifiedBy>许兵</cp:lastModifiedBy>
  <dcterms:modified xsi:type="dcterms:W3CDTF">2024-12-20T01:40:29Z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