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atLeast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atLeast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bookmarkStart w:id="0" w:name="sendDocNum"/>
      <w:bookmarkStart w:id="1" w:name="quanwen"/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关于再生水价格的通知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atLeas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铜发改价格〔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2019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487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atLeas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atLeas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市各有关单位: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atLeas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为大力促进水资源节约与循环利用，推进我市再生水(中水)生产与合理使用，经研究，制定我市再生水价格。现将有关事项通知如下：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atLeas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我市再生水价格为政府最高指导价管理，每立方米价格不超过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0.90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元，鼓励社会单位广泛使用再生水。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atLeas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再生水主管部门要加强对再生水监管。有关企业要认真做好再生水价格政策的宣传解释工作，不断提高服务质量和管理水平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atLeas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</w:t>
      </w:r>
      <w:bookmarkStart w:id="2" w:name="_GoBack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三、</w:t>
      </w:r>
      <w:bookmarkEnd w:id="2"/>
      <w:r>
        <w:rPr>
          <w:rFonts w:hint="eastAsia" w:ascii="方正仿宋_GBK" w:hAnsi="方正仿宋_GBK" w:eastAsia="方正仿宋_GBK" w:cs="方正仿宋_GBK"/>
          <w:sz w:val="32"/>
          <w:szCs w:val="32"/>
        </w:rPr>
        <w:t>本通知自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2019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日起执行，试行一年，期满后根据成本变化情况另行报批。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atLeas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atLeas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0" w:lineRule="atLeast"/>
        <w:ind w:firstLine="5280" w:firstLineChars="1650"/>
        <w:jc w:val="righ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2019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</w:p>
    <w:sectPr>
      <w:headerReference r:id="rId3" w:type="default"/>
      <w:footerReference r:id="rId4" w:type="default"/>
      <w:pgSz w:w="11906" w:h="16838"/>
      <w:pgMar w:top="2098" w:right="1531" w:bottom="1985" w:left="1531" w:header="1474" w:footer="1474" w:gutter="0"/>
      <w:pgBorders>
        <w:top w:val="single" w:color="015293" w:sz="18" w:space="1"/>
        <w:left w:val="none" w:sz="0" w:space="0"/>
        <w:bottom w:val="single" w:color="015293" w:sz="18" w:space="1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  <w:jc w:val="right"/>
      <w:rPr>
        <w:rFonts w:hint="eastAsia" w:eastAsia="宋体"/>
        <w:lang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-276225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ind w:left="210" w:leftChars="100" w:right="210" w:rightChars="100"/>
                            <w:rPr>
                              <w:rStyle w:val="8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8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ascii="宋体" w:hAnsi="宋体" w:eastAsia="宋体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1.75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psbOGdUAAAAIAQAADwAAAAAAAAABACAAAAAiAAAAZHJzL2Rvd25y&#10;ZXYueG1sUEsBAhQAFAAAAAgAh07iQOSi/s/IAQAAmQMAAA4AAAAAAAAAAQAgAAAAJA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left="210" w:leftChars="100" w:right="210" w:rightChars="100"/>
                      <w:rPr>
                        <w:rStyle w:val="8"/>
                        <w:rFonts w:hint="eastAsia"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Style w:val="8"/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ascii="宋体" w:hAnsi="宋体" w:eastAsia="宋体"/>
                        <w:sz w:val="28"/>
                        <w:szCs w:val="28"/>
                      </w:rPr>
                      <w:t>11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8"/>
                        <w:rFonts w:hint="eastAsia"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 w:cs="宋体"/>
        <w:b/>
        <w:bCs/>
        <w:color w:val="015293"/>
        <w:sz w:val="28"/>
        <w:szCs w:val="28"/>
      </w:rPr>
      <w:t>铜陵市发展和改革委员会</w:t>
    </w:r>
    <w:r>
      <w:rPr>
        <w:rFonts w:hint="eastAsia" w:ascii="宋体" w:hAnsi="宋体" w:eastAsia="宋体" w:cs="宋体"/>
        <w:b/>
        <w:bCs/>
        <w:color w:val="015293"/>
        <w:sz w:val="28"/>
        <w:szCs w:val="28"/>
        <w:lang w:eastAsia="zh-CN"/>
      </w:rPr>
      <w:t>发布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ind w:firstLine="1080" w:firstLineChars="600"/>
      <w:jc w:val="both"/>
      <w:rPr>
        <w:rFonts w:hint="eastAsia" w:ascii="宋体" w:hAnsi="宋体" w:eastAsia="宋体" w:cs="宋体"/>
      </w:rPr>
    </w:pPr>
    <w:r>
      <w:rPr>
        <w:rFonts w:hint="eastAsia" w:ascii="宋体" w:hAnsi="宋体" w:eastAsia="宋体" w:cs="宋体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81280</wp:posOffset>
          </wp:positionH>
          <wp:positionV relativeFrom="paragraph">
            <wp:posOffset>-117475</wp:posOffset>
          </wp:positionV>
          <wp:extent cx="435610" cy="457200"/>
          <wp:effectExtent l="0" t="0" r="2540" b="0"/>
          <wp:wrapNone/>
          <wp:docPr id="5" name="图片 2" descr="国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2" descr="国徽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561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宋体" w:hAnsi="宋体" w:eastAsia="宋体" w:cs="宋体"/>
        <w:b/>
        <w:bCs/>
        <w:color w:val="015293"/>
        <w:sz w:val="32"/>
        <w:szCs w:val="32"/>
      </w:rPr>
      <w:t>铜陵市发展和改革委员会行政规范性文件</w:t>
    </w:r>
  </w:p>
  <w:p>
    <w:pPr>
      <w:pStyle w:val="5"/>
      <w:pBdr>
        <w:bottom w:val="none" w:color="auto" w:sz="0" w:space="1"/>
      </w:pBdr>
      <w:rPr>
        <w:rFonts w:hint="default" w:ascii="Times New Roman" w:hAnsi="Times New Roman" w:cs="Times New Roman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yNWRlNWFiNWEwNTFkNmMwNDQ0ZGI0YWY3NjQ3MzkifQ=="/>
  </w:docVars>
  <w:rsids>
    <w:rsidRoot w:val="63D035B7"/>
    <w:rsid w:val="09976831"/>
    <w:rsid w:val="1B9A0A78"/>
    <w:rsid w:val="26A821CC"/>
    <w:rsid w:val="29EF3C6E"/>
    <w:rsid w:val="3343212F"/>
    <w:rsid w:val="352410F3"/>
    <w:rsid w:val="45795008"/>
    <w:rsid w:val="4A143551"/>
    <w:rsid w:val="63D035B7"/>
    <w:rsid w:val="67B8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Date"/>
    <w:basedOn w:val="1"/>
    <w:next w:val="1"/>
    <w:unhideWhenUsed/>
    <w:qFormat/>
    <w:uiPriority w:val="99"/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2023-12-04T10:40:00Z</dcterms:created>
  <dc:creator>Administrator</dc:creator>
  <cp:lastModifiedBy>WPS_1672997517</cp:lastModifiedBy>
  <dcterms:modified xsi:type="dcterms:W3CDTF">2023-12-08T02:16:18Z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DFFBF271C71046259905A742C5FC9990_11</vt:lpwstr>
  </property>
</Properties>
</file>